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33" w:rsidRPr="00534C07" w:rsidRDefault="00534C07" w:rsidP="0023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35C33" w:rsidRPr="00534C07">
        <w:rPr>
          <w:rFonts w:ascii="Times New Roman" w:hAnsi="Times New Roman" w:cs="Times New Roman"/>
          <w:sz w:val="28"/>
          <w:szCs w:val="28"/>
        </w:rPr>
        <w:t xml:space="preserve">   Образовательная область  « Познание»  Формирование Целостной картины мира.</w:t>
      </w:r>
    </w:p>
    <w:p w:rsidR="00235C33" w:rsidRDefault="00235C33" w:rsidP="00235C33">
      <w:pPr>
        <w:rPr>
          <w:rFonts w:ascii="Times New Roman" w:hAnsi="Times New Roman" w:cs="Times New Roman"/>
          <w:sz w:val="28"/>
          <w:szCs w:val="28"/>
        </w:rPr>
      </w:pPr>
      <w:r w:rsidRPr="00534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4C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4C07">
        <w:rPr>
          <w:rFonts w:ascii="Times New Roman" w:hAnsi="Times New Roman" w:cs="Times New Roman"/>
          <w:sz w:val="28"/>
          <w:szCs w:val="28"/>
        </w:rPr>
        <w:t xml:space="preserve"> Предметное окружение  </w:t>
      </w:r>
    </w:p>
    <w:p w:rsidR="00534C07" w:rsidRPr="00534C07" w:rsidRDefault="00534C07" w:rsidP="0023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Начало года (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октябрь)  младшая группа</w:t>
      </w:r>
    </w:p>
    <w:p w:rsidR="00235C33" w:rsidRDefault="00235C33" w:rsidP="00235C33"/>
    <w:p w:rsidR="00534C07" w:rsidRDefault="00235C33" w:rsidP="00235C33">
      <w:r>
        <w:rPr>
          <w:noProof/>
          <w:lang w:eastAsia="ru-RU"/>
        </w:rPr>
        <w:drawing>
          <wp:inline distT="0" distB="0" distL="0" distR="0">
            <wp:extent cx="8070112" cy="3763926"/>
            <wp:effectExtent l="0" t="0" r="2667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          </w:t>
      </w:r>
    </w:p>
    <w:p w:rsidR="00534C07" w:rsidRDefault="00534C07" w:rsidP="00235C33"/>
    <w:p w:rsidR="00534C07" w:rsidRDefault="00534C07" w:rsidP="00235C33">
      <w:bookmarkStart w:id="0" w:name="_GoBack"/>
      <w:bookmarkEnd w:id="0"/>
    </w:p>
    <w:p w:rsidR="00534C07" w:rsidRPr="00534C07" w:rsidRDefault="00F26616" w:rsidP="0053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534C07" w:rsidRPr="00534C07">
        <w:rPr>
          <w:rFonts w:ascii="Times New Roman" w:hAnsi="Times New Roman" w:cs="Times New Roman"/>
          <w:sz w:val="28"/>
          <w:szCs w:val="28"/>
        </w:rPr>
        <w:t xml:space="preserve">Образовательная область « Коммуникация» </w:t>
      </w:r>
    </w:p>
    <w:p w:rsidR="00534C07" w:rsidRDefault="00534C07" w:rsidP="00235C33"/>
    <w:p w:rsidR="00534C07" w:rsidRDefault="00534C07" w:rsidP="00235C33"/>
    <w:p w:rsidR="00534C07" w:rsidRDefault="00F26616" w:rsidP="00235C33">
      <w:r>
        <w:rPr>
          <w:noProof/>
          <w:lang w:eastAsia="ru-RU"/>
        </w:rPr>
        <w:drawing>
          <wp:inline distT="0" distB="0" distL="0" distR="0">
            <wp:extent cx="8059479" cy="4136065"/>
            <wp:effectExtent l="0" t="0" r="1778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6616" w:rsidRDefault="00F26616" w:rsidP="00235C33"/>
    <w:p w:rsidR="00F26616" w:rsidRDefault="00F26616" w:rsidP="00235C33"/>
    <w:p w:rsidR="00F26616" w:rsidRDefault="00235C33" w:rsidP="00F2661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</w:t>
      </w:r>
      <w:r w:rsidRPr="00F26616">
        <w:rPr>
          <w:rFonts w:ascii="Times New Roman" w:hAnsi="Times New Roman" w:cs="Times New Roman"/>
          <w:sz w:val="28"/>
          <w:szCs w:val="28"/>
        </w:rPr>
        <w:t xml:space="preserve">    </w:t>
      </w:r>
      <w:r w:rsidR="00F26616" w:rsidRPr="00F26616">
        <w:rPr>
          <w:rFonts w:ascii="Times New Roman" w:hAnsi="Times New Roman" w:cs="Times New Roman"/>
          <w:sz w:val="28"/>
          <w:szCs w:val="28"/>
        </w:rPr>
        <w:t>Образ</w:t>
      </w:r>
      <w:r w:rsidR="003A5B06">
        <w:rPr>
          <w:rFonts w:ascii="Times New Roman" w:hAnsi="Times New Roman" w:cs="Times New Roman"/>
          <w:sz w:val="28"/>
          <w:szCs w:val="28"/>
        </w:rPr>
        <w:t>овательная  область « Познание»</w:t>
      </w:r>
      <w:r w:rsidR="00F26616" w:rsidRPr="00F26616">
        <w:rPr>
          <w:rFonts w:ascii="Times New Roman" w:hAnsi="Times New Roman" w:cs="Times New Roman"/>
          <w:sz w:val="28"/>
          <w:szCs w:val="28"/>
        </w:rPr>
        <w:t>.</w:t>
      </w:r>
      <w:r w:rsidR="003A5B06">
        <w:rPr>
          <w:rFonts w:ascii="Times New Roman" w:hAnsi="Times New Roman" w:cs="Times New Roman"/>
          <w:sz w:val="28"/>
          <w:szCs w:val="28"/>
        </w:rPr>
        <w:t xml:space="preserve"> </w:t>
      </w:r>
      <w:r w:rsidR="00F26616" w:rsidRPr="00F2661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F26616" w:rsidRPr="00F26616" w:rsidRDefault="00F26616" w:rsidP="00F26616">
      <w:pPr>
        <w:rPr>
          <w:rFonts w:ascii="Times New Roman" w:hAnsi="Times New Roman" w:cs="Times New Roman"/>
          <w:sz w:val="28"/>
          <w:szCs w:val="28"/>
        </w:rPr>
      </w:pPr>
    </w:p>
    <w:p w:rsidR="00DB05C5" w:rsidRDefault="00F26616" w:rsidP="00235C33">
      <w:r>
        <w:rPr>
          <w:noProof/>
          <w:lang w:eastAsia="ru-RU"/>
        </w:rPr>
        <w:drawing>
          <wp:inline distT="0" distB="0" distL="0" distR="0">
            <wp:extent cx="8665535" cy="4593266"/>
            <wp:effectExtent l="0" t="0" r="2159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1144" w:rsidRDefault="00D01144" w:rsidP="00235C33"/>
    <w:p w:rsidR="00D01144" w:rsidRPr="00D01144" w:rsidRDefault="00D01144" w:rsidP="00D0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D01144">
        <w:rPr>
          <w:rFonts w:ascii="Times New Roman" w:hAnsi="Times New Roman" w:cs="Times New Roman"/>
          <w:sz w:val="28"/>
          <w:szCs w:val="28"/>
        </w:rPr>
        <w:t>Образовательная область «Чтение художественной  литературы»</w:t>
      </w:r>
    </w:p>
    <w:p w:rsidR="00D01144" w:rsidRDefault="00D01144" w:rsidP="00235C33"/>
    <w:p w:rsidR="00D01144" w:rsidRDefault="00D01144" w:rsidP="00235C33">
      <w:r>
        <w:rPr>
          <w:noProof/>
          <w:lang w:eastAsia="ru-RU"/>
        </w:rPr>
        <w:drawing>
          <wp:inline distT="0" distB="0" distL="0" distR="0">
            <wp:extent cx="8952614" cy="4306186"/>
            <wp:effectExtent l="0" t="0" r="2032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1144" w:rsidRDefault="00D01144" w:rsidP="00235C33"/>
    <w:p w:rsidR="00D01144" w:rsidRDefault="00D01144" w:rsidP="00235C33"/>
    <w:p w:rsidR="00D01144" w:rsidRDefault="00D01144" w:rsidP="00D0114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</w:t>
      </w:r>
      <w:r w:rsidRPr="00D01144">
        <w:rPr>
          <w:rFonts w:ascii="Times New Roman" w:hAnsi="Times New Roman" w:cs="Times New Roman"/>
          <w:sz w:val="28"/>
          <w:szCs w:val="28"/>
        </w:rPr>
        <w:t>Образовательная область « Познание»</w:t>
      </w:r>
      <w:r w:rsidR="003A5B06">
        <w:rPr>
          <w:rFonts w:ascii="Times New Roman" w:hAnsi="Times New Roman" w:cs="Times New Roman"/>
          <w:sz w:val="28"/>
          <w:szCs w:val="28"/>
        </w:rPr>
        <w:t xml:space="preserve">. </w:t>
      </w:r>
      <w:r w:rsidR="003A5B06" w:rsidRPr="00D01144">
        <w:rPr>
          <w:rFonts w:ascii="Times New Roman" w:hAnsi="Times New Roman" w:cs="Times New Roman"/>
          <w:sz w:val="28"/>
          <w:szCs w:val="28"/>
        </w:rPr>
        <w:t xml:space="preserve"> </w:t>
      </w:r>
      <w:r w:rsidRPr="00D01144">
        <w:rPr>
          <w:rFonts w:ascii="Times New Roman" w:hAnsi="Times New Roman" w:cs="Times New Roman"/>
          <w:sz w:val="28"/>
          <w:szCs w:val="28"/>
        </w:rPr>
        <w:t xml:space="preserve">Развитие продуктивной (конструктивной) деятельности     </w:t>
      </w:r>
    </w:p>
    <w:p w:rsidR="00D01144" w:rsidRPr="00D01144" w:rsidRDefault="00D01144" w:rsidP="00D01144">
      <w:pPr>
        <w:rPr>
          <w:rFonts w:ascii="Times New Roman" w:hAnsi="Times New Roman" w:cs="Times New Roman"/>
          <w:sz w:val="28"/>
          <w:szCs w:val="28"/>
        </w:rPr>
      </w:pPr>
      <w:r w:rsidRPr="00D011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01144" w:rsidRDefault="00D01144" w:rsidP="00235C33">
      <w:r>
        <w:rPr>
          <w:noProof/>
          <w:lang w:eastAsia="ru-RU"/>
        </w:rPr>
        <w:drawing>
          <wp:inline distT="0" distB="0" distL="0" distR="0">
            <wp:extent cx="8601739" cy="4263656"/>
            <wp:effectExtent l="0" t="0" r="2794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427A" w:rsidRDefault="009E427A" w:rsidP="00235C33"/>
    <w:p w:rsidR="009E427A" w:rsidRDefault="009E427A" w:rsidP="00235C33"/>
    <w:p w:rsidR="009E427A" w:rsidRDefault="009E427A" w:rsidP="00235C33"/>
    <w:p w:rsidR="009E427A" w:rsidRDefault="009E427A" w:rsidP="009E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427A">
        <w:rPr>
          <w:rFonts w:ascii="Times New Roman" w:hAnsi="Times New Roman" w:cs="Times New Roman"/>
          <w:sz w:val="28"/>
          <w:szCs w:val="28"/>
        </w:rPr>
        <w:t>Образовательная  область  « Художественное творчество</w:t>
      </w:r>
    </w:p>
    <w:p w:rsidR="009E427A" w:rsidRPr="009E427A" w:rsidRDefault="009E427A" w:rsidP="009E427A">
      <w:pPr>
        <w:rPr>
          <w:rFonts w:ascii="Times New Roman" w:hAnsi="Times New Roman" w:cs="Times New Roman"/>
          <w:sz w:val="28"/>
          <w:szCs w:val="28"/>
        </w:rPr>
      </w:pPr>
    </w:p>
    <w:p w:rsidR="009E427A" w:rsidRDefault="009E427A" w:rsidP="00235C33">
      <w:r>
        <w:rPr>
          <w:noProof/>
          <w:lang w:eastAsia="ru-RU"/>
        </w:rPr>
        <w:drawing>
          <wp:inline distT="0" distB="0" distL="0" distR="0">
            <wp:extent cx="8474149" cy="3636335"/>
            <wp:effectExtent l="0" t="0" r="22225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427A" w:rsidRDefault="009E427A" w:rsidP="00235C33"/>
    <w:p w:rsidR="009E427A" w:rsidRDefault="009E427A" w:rsidP="00235C33"/>
    <w:p w:rsidR="009E427A" w:rsidRDefault="009E427A" w:rsidP="00235C33"/>
    <w:p w:rsidR="009E427A" w:rsidRDefault="009E427A" w:rsidP="00235C33"/>
    <w:p w:rsidR="009E427A" w:rsidRPr="009E427A" w:rsidRDefault="009E427A" w:rsidP="00235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E427A">
        <w:rPr>
          <w:rFonts w:ascii="Times New Roman" w:hAnsi="Times New Roman" w:cs="Times New Roman"/>
          <w:sz w:val="28"/>
          <w:szCs w:val="28"/>
        </w:rPr>
        <w:t xml:space="preserve">Образовательная область  « Безопасность»               </w:t>
      </w:r>
    </w:p>
    <w:p w:rsidR="009E427A" w:rsidRDefault="00520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29330" cy="3997842"/>
            <wp:effectExtent l="0" t="0" r="1524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04A" w:rsidRDefault="0052004A">
      <w:pPr>
        <w:rPr>
          <w:rFonts w:ascii="Times New Roman" w:hAnsi="Times New Roman" w:cs="Times New Roman"/>
          <w:sz w:val="28"/>
          <w:szCs w:val="28"/>
        </w:rPr>
      </w:pPr>
    </w:p>
    <w:p w:rsidR="0052004A" w:rsidRDefault="0052004A">
      <w:pPr>
        <w:rPr>
          <w:rFonts w:ascii="Times New Roman" w:hAnsi="Times New Roman" w:cs="Times New Roman"/>
          <w:sz w:val="28"/>
          <w:szCs w:val="28"/>
        </w:rPr>
      </w:pPr>
    </w:p>
    <w:p w:rsidR="0052004A" w:rsidRDefault="0052004A">
      <w:pPr>
        <w:rPr>
          <w:rFonts w:ascii="Times New Roman" w:hAnsi="Times New Roman" w:cs="Times New Roman"/>
          <w:sz w:val="28"/>
          <w:szCs w:val="28"/>
        </w:rPr>
      </w:pPr>
    </w:p>
    <w:p w:rsidR="0047279A" w:rsidRPr="00907E0A" w:rsidRDefault="0047279A" w:rsidP="0047279A">
      <w:r w:rsidRPr="003A5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диагностики   </w:t>
      </w:r>
      <w:r w:rsidRPr="003A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областям</w:t>
      </w:r>
      <w:r w:rsidRPr="003A5B06">
        <w:rPr>
          <w:rFonts w:ascii="Times New Roman" w:hAnsi="Times New Roman" w:cs="Times New Roman"/>
          <w:b/>
          <w:sz w:val="28"/>
          <w:szCs w:val="28"/>
        </w:rPr>
        <w:t xml:space="preserve">        младшая группа    </w:t>
      </w:r>
      <w:r w:rsidRPr="003A5B06">
        <w:rPr>
          <w:rFonts w:ascii="Times New Roman" w:hAnsi="Times New Roman" w:cs="Times New Roman"/>
          <w:sz w:val="28"/>
          <w:szCs w:val="28"/>
        </w:rPr>
        <w:t>Н</w:t>
      </w:r>
      <w:r w:rsidRPr="00A67539">
        <w:rPr>
          <w:rFonts w:ascii="Times New Roman" w:hAnsi="Times New Roman" w:cs="Times New Roman"/>
          <w:sz w:val="28"/>
          <w:szCs w:val="28"/>
        </w:rPr>
        <w:t>ачало года (Сентябрь</w:t>
      </w:r>
      <w:r w:rsidR="003A5B06">
        <w:rPr>
          <w:rFonts w:ascii="Times New Roman" w:hAnsi="Times New Roman" w:cs="Times New Roman"/>
          <w:sz w:val="28"/>
          <w:szCs w:val="28"/>
        </w:rPr>
        <w:t xml:space="preserve"> </w:t>
      </w:r>
      <w:r w:rsidRPr="00A67539">
        <w:rPr>
          <w:rFonts w:ascii="Times New Roman" w:hAnsi="Times New Roman" w:cs="Times New Roman"/>
          <w:sz w:val="28"/>
          <w:szCs w:val="28"/>
        </w:rPr>
        <w:t>- Октябрь)</w:t>
      </w:r>
    </w:p>
    <w:p w:rsidR="0047279A" w:rsidRDefault="0047279A" w:rsidP="00472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обследование   подготовленности,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 отдельного  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  и  группы  в  целом  в  условиях  дошкольного  образовательного  учреждения.</w:t>
      </w:r>
    </w:p>
    <w:p w:rsidR="0047279A" w:rsidRPr="00863660" w:rsidRDefault="0047279A" w:rsidP="004727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Выявить  уровень    подготовленности  и  работоспособности  детей.</w:t>
      </w:r>
    </w:p>
    <w:p w:rsidR="0047279A" w:rsidRPr="00907E0A" w:rsidRDefault="0047279A" w:rsidP="00472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Осуществить  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дифференцированный  подход  в    воспитании  детей.</w:t>
      </w:r>
    </w:p>
    <w:p w:rsidR="0047279A" w:rsidRPr="00A67539" w:rsidRDefault="0047279A" w:rsidP="0047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Упорядочить  запись  данных, сбор  информации.</w:t>
      </w:r>
    </w:p>
    <w:p w:rsidR="0047279A" w:rsidRPr="00A67539" w:rsidRDefault="0047279A" w:rsidP="0047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Диагностика    позволяет:</w:t>
      </w:r>
    </w:p>
    <w:p w:rsidR="0047279A" w:rsidRPr="00A67539" w:rsidRDefault="0047279A" w:rsidP="0047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1.Получить  объективную  оценку  уровня    подготовленности  детей;</w:t>
      </w:r>
    </w:p>
    <w:p w:rsidR="0047279A" w:rsidRPr="00A67539" w:rsidRDefault="0047279A" w:rsidP="0047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 план   работы  с  дошкольниками, скорректировать  его;</w:t>
      </w:r>
    </w:p>
    <w:p w:rsidR="0047279A" w:rsidRPr="00A67539" w:rsidRDefault="0047279A" w:rsidP="00472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3.Осуществить  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 подход  в   воспитании  детей.</w:t>
      </w:r>
    </w:p>
    <w:p w:rsidR="0047279A" w:rsidRPr="00A67539" w:rsidRDefault="0047279A" w:rsidP="00472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 группу  посещает  17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В  диагностике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принимало  участие  15 детей, 1</w:t>
      </w:r>
      <w:r w:rsidRPr="00A6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отпуск, 1- больничный.</w:t>
      </w:r>
    </w:p>
    <w:p w:rsidR="0047279A" w:rsidRPr="00A67539" w:rsidRDefault="0047279A" w:rsidP="00472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диагностики по образовательным областям, видно, </w:t>
      </w:r>
      <w:r w:rsidRPr="00863660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на начало учебного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внимание стоит уделить всем </w:t>
      </w: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областям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деятельности, повысить уровень подготовленности  и работоспособности детей.</w:t>
      </w:r>
    </w:p>
    <w:p w:rsidR="0047279A" w:rsidRDefault="0047279A" w:rsidP="0047279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  <w:r w:rsidRPr="00A6753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7539">
        <w:rPr>
          <w:rFonts w:ascii="Times New Roman" w:hAnsi="Times New Roman" w:cs="Times New Roman"/>
          <w:sz w:val="28"/>
          <w:szCs w:val="28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должны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39">
        <w:rPr>
          <w:rFonts w:ascii="Times New Roman" w:hAnsi="Times New Roman" w:cs="Times New Roman"/>
          <w:sz w:val="28"/>
          <w:szCs w:val="28"/>
        </w:rPr>
        <w:t xml:space="preserve">показывать стабильность и позитивную динамику по всем направлениям развития; </w:t>
      </w:r>
      <w:r w:rsidRPr="00A6753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поэтому</w:t>
      </w:r>
      <w:r w:rsidRPr="00A675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 планировании работы   на  новый  учебный  год</w:t>
      </w:r>
      <w:r w:rsidRPr="00A67539">
        <w:rPr>
          <w:color w:val="000000"/>
          <w:sz w:val="28"/>
          <w:szCs w:val="28"/>
          <w:lang w:eastAsia="ru-RU"/>
        </w:rPr>
        <w:t xml:space="preserve">  </w:t>
      </w: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положительное влияние на этот позитивный процесс оказывает: </w:t>
      </w:r>
      <w:r w:rsidRPr="00A6753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 </w:t>
      </w:r>
    </w:p>
    <w:p w:rsidR="0052004A" w:rsidRPr="003A5B06" w:rsidRDefault="0047279A" w:rsidP="003A5B0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7539">
        <w:rPr>
          <w:rFonts w:ascii="Times New Roman" w:hAnsi="Times New Roman" w:cs="Times New Roman"/>
          <w:b/>
          <w:sz w:val="28"/>
          <w:szCs w:val="28"/>
        </w:rPr>
        <w:t>Вывод:</w:t>
      </w: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и навыки, полученные на занятиях необходимо систематически закреплять и продолжать применять в разных видах деяте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льности детей. Использовать дидактические</w:t>
      </w: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 игры,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сюжетно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олевые игры,</w:t>
      </w:r>
      <w:r w:rsidRPr="00A67539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закрепить и развивать соответствующие знания, умения и навыки. Обогащать математические представления через наблюдения и явлений предметов.</w:t>
      </w:r>
    </w:p>
    <w:p w:rsidR="0052004A" w:rsidRPr="009E427A" w:rsidRDefault="0052004A">
      <w:pPr>
        <w:rPr>
          <w:rFonts w:ascii="Times New Roman" w:hAnsi="Times New Roman" w:cs="Times New Roman"/>
          <w:sz w:val="28"/>
          <w:szCs w:val="28"/>
        </w:rPr>
      </w:pPr>
    </w:p>
    <w:sectPr w:rsidR="0052004A" w:rsidRPr="009E427A" w:rsidSect="00235C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C33"/>
    <w:rsid w:val="001730C4"/>
    <w:rsid w:val="00235C33"/>
    <w:rsid w:val="003A5B06"/>
    <w:rsid w:val="0047279A"/>
    <w:rsid w:val="004D094B"/>
    <w:rsid w:val="0052004A"/>
    <w:rsid w:val="00534C07"/>
    <w:rsid w:val="0057220D"/>
    <w:rsid w:val="00605C0D"/>
    <w:rsid w:val="009B56E9"/>
    <w:rsid w:val="009E427A"/>
    <w:rsid w:val="00C80AAE"/>
    <w:rsid w:val="00D01144"/>
    <w:rsid w:val="00DB05C5"/>
    <w:rsid w:val="00EA53D4"/>
    <w:rsid w:val="00F2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3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3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уровень знания детей о предметах ближайшего окружения</c:v>
                </c:pt>
                <c:pt idx="1">
                  <c:v>уровень знаний детей о ближайшем окружении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0.26800000000000002</c:v>
                </c:pt>
                <c:pt idx="1">
                  <c:v>0.31800000000000012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уровень знания детей о предметах ближайшего окружения</c:v>
                </c:pt>
                <c:pt idx="1">
                  <c:v>уровень знаний детей о ближайшем окружении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0.53300000000000003</c:v>
                </c:pt>
                <c:pt idx="1">
                  <c:v>0.54600000000000004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уровень знания детей о предметах ближайшего окружения</c:v>
                </c:pt>
                <c:pt idx="1">
                  <c:v>уровень знаний детей о ближайшем окружении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0.19900000000000001</c:v>
                </c:pt>
                <c:pt idx="1">
                  <c:v>0.13600000000000001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уровень знания детей о предметах ближайшего окружения</c:v>
                </c:pt>
                <c:pt idx="1">
                  <c:v>уровень знаний детей о ближайшем окружении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axId val="118424704"/>
        <c:axId val="118426240"/>
      </c:barChart>
      <c:catAx>
        <c:axId val="118424704"/>
        <c:scaling>
          <c:orientation val="minMax"/>
        </c:scaling>
        <c:axPos val="b"/>
        <c:tickLblPos val="nextTo"/>
        <c:crossAx val="118426240"/>
        <c:crosses val="autoZero"/>
        <c:auto val="1"/>
        <c:lblAlgn val="ctr"/>
        <c:lblOffset val="100"/>
      </c:catAx>
      <c:valAx>
        <c:axId val="118426240"/>
        <c:scaling>
          <c:orientation val="minMax"/>
        </c:scaling>
        <c:axPos val="l"/>
        <c:majorGridlines/>
        <c:numFmt formatCode="0.00%" sourceLinked="1"/>
        <c:tickLblPos val="nextTo"/>
        <c:crossAx val="1184247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0.24700000000000005</c:v>
                </c:pt>
                <c:pt idx="1">
                  <c:v>0.27300000000000002</c:v>
                </c:pt>
                <c:pt idx="2">
                  <c:v>0.26700000000000002</c:v>
                </c:pt>
                <c:pt idx="3">
                  <c:v>0.31200000000000011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0.53</c:v>
                </c:pt>
                <c:pt idx="1">
                  <c:v>0.54200000000000004</c:v>
                </c:pt>
                <c:pt idx="2">
                  <c:v>0.62800000000000022</c:v>
                </c:pt>
                <c:pt idx="3">
                  <c:v>0.58299999999999996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0.223</c:v>
                </c:pt>
                <c:pt idx="1">
                  <c:v>0.18500000000000005</c:v>
                </c:pt>
                <c:pt idx="2">
                  <c:v>0.10500000000000002</c:v>
                </c:pt>
                <c:pt idx="3">
                  <c:v>0.10500000000000002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уровень сформированности словаря</c:v>
                </c:pt>
                <c:pt idx="1">
                  <c:v>уровень сформированности звуковой культуры речи</c:v>
                </c:pt>
                <c:pt idx="2">
                  <c:v>уровень сформированности грамматического строя речи</c:v>
                </c:pt>
                <c:pt idx="3">
                  <c:v>уровень сформированности связной речи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10796160"/>
        <c:axId val="110920832"/>
      </c:barChart>
      <c:catAx>
        <c:axId val="110796160"/>
        <c:scaling>
          <c:orientation val="minMax"/>
        </c:scaling>
        <c:axPos val="b"/>
        <c:tickLblPos val="nextTo"/>
        <c:crossAx val="110920832"/>
        <c:crosses val="autoZero"/>
        <c:auto val="1"/>
        <c:lblAlgn val="ctr"/>
        <c:lblOffset val="100"/>
      </c:catAx>
      <c:valAx>
        <c:axId val="110920832"/>
        <c:scaling>
          <c:orientation val="minMax"/>
        </c:scaling>
        <c:axPos val="l"/>
        <c:majorGridlines/>
        <c:numFmt formatCode="0.00%" sourceLinked="1"/>
        <c:tickLblPos val="nextTo"/>
        <c:crossAx val="110796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0.23600000000000004</c:v>
                </c:pt>
                <c:pt idx="1">
                  <c:v>0.21700000000000005</c:v>
                </c:pt>
                <c:pt idx="2">
                  <c:v>0.20800000000000005</c:v>
                </c:pt>
                <c:pt idx="3">
                  <c:v>0.24900000000000005</c:v>
                </c:pt>
                <c:pt idx="4">
                  <c:v>0.27300000000000002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0.54200000000000004</c:v>
                </c:pt>
                <c:pt idx="1">
                  <c:v>0.56599999999999995</c:v>
                </c:pt>
                <c:pt idx="2">
                  <c:v>0.57199999999999995</c:v>
                </c:pt>
                <c:pt idx="3">
                  <c:v>0.53800000000000003</c:v>
                </c:pt>
                <c:pt idx="4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0.222</c:v>
                </c:pt>
                <c:pt idx="1">
                  <c:v>0.21700000000000005</c:v>
                </c:pt>
                <c:pt idx="2" formatCode="0%">
                  <c:v>0.22</c:v>
                </c:pt>
                <c:pt idx="3">
                  <c:v>0.21300000000000005</c:v>
                </c:pt>
                <c:pt idx="4">
                  <c:v>0.17300000000000001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уровень знаний о колличестве</c:v>
                </c:pt>
                <c:pt idx="1">
                  <c:v>уровень знаний об эталонах величины</c:v>
                </c:pt>
                <c:pt idx="2">
                  <c:v>уровень знаний о геометрических фигурах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45176064"/>
        <c:axId val="145177600"/>
      </c:barChart>
      <c:catAx>
        <c:axId val="145176064"/>
        <c:scaling>
          <c:orientation val="minMax"/>
        </c:scaling>
        <c:axPos val="b"/>
        <c:tickLblPos val="nextTo"/>
        <c:crossAx val="145177600"/>
        <c:crosses val="autoZero"/>
        <c:auto val="1"/>
        <c:lblAlgn val="ctr"/>
        <c:lblOffset val="100"/>
      </c:catAx>
      <c:valAx>
        <c:axId val="145177600"/>
        <c:scaling>
          <c:orientation val="minMax"/>
        </c:scaling>
        <c:axPos val="l"/>
        <c:majorGridlines/>
        <c:numFmt formatCode="0.00%" sourceLinked="1"/>
        <c:tickLblPos val="nextTo"/>
        <c:crossAx val="14517606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дидактическое упражнение " перескажи сказку"</c:v>
                </c:pt>
                <c:pt idx="1">
                  <c:v>дидактическое упражнение" послушай и вспомни как называется"</c:v>
                </c:pt>
                <c:pt idx="2">
                  <c:v>прочитай наизусть стихотворение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0.24800000000000005</c:v>
                </c:pt>
                <c:pt idx="1">
                  <c:v>0.26900000000000002</c:v>
                </c:pt>
                <c:pt idx="2">
                  <c:v>0.253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дидактическое упражнение " перескажи сказку"</c:v>
                </c:pt>
                <c:pt idx="1">
                  <c:v>дидактическое упражнение" послушай и вспомни как называется"</c:v>
                </c:pt>
                <c:pt idx="2">
                  <c:v>прочитай наизусть стихотворение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0.57199999999999995</c:v>
                </c:pt>
                <c:pt idx="1">
                  <c:v>0.61200000000000021</c:v>
                </c:pt>
                <c:pt idx="2">
                  <c:v>0.54800000000000004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дидактическое упражнение " перескажи сказку"</c:v>
                </c:pt>
                <c:pt idx="1">
                  <c:v>дидактическое упражнение" послушай и вспомни как называется"</c:v>
                </c:pt>
                <c:pt idx="2">
                  <c:v>прочитай наизусть стихотворение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0.18000000000000005</c:v>
                </c:pt>
                <c:pt idx="1">
                  <c:v>0.11899999999999998</c:v>
                </c:pt>
                <c:pt idx="2">
                  <c:v>0.19900000000000001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дидактическое упражнение " перескажи сказку"</c:v>
                </c:pt>
                <c:pt idx="1">
                  <c:v>дидактическое упражнение" послушай и вспомни как называется"</c:v>
                </c:pt>
                <c:pt idx="2">
                  <c:v>прочитай наизусть стихотворение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48987904"/>
        <c:axId val="148989440"/>
      </c:barChart>
      <c:catAx>
        <c:axId val="148987904"/>
        <c:scaling>
          <c:orientation val="minMax"/>
        </c:scaling>
        <c:axPos val="b"/>
        <c:tickLblPos val="nextTo"/>
        <c:crossAx val="148989440"/>
        <c:crosses val="autoZero"/>
        <c:auto val="1"/>
        <c:lblAlgn val="ctr"/>
        <c:lblOffset val="100"/>
      </c:catAx>
      <c:valAx>
        <c:axId val="148989440"/>
        <c:scaling>
          <c:orientation val="minMax"/>
        </c:scaling>
        <c:axPos val="l"/>
        <c:majorGridlines/>
        <c:numFmt formatCode="0.00%" sourceLinked="1"/>
        <c:tickLblPos val="nextTo"/>
        <c:crossAx val="14898790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уровень развития способности различать и называть строительные детали</c:v>
                </c:pt>
                <c:pt idx="1">
                  <c:v>уровень развития  умения строить конструкции по заданиюназывать строительные детали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0.21300000000000005</c:v>
                </c:pt>
                <c:pt idx="1">
                  <c:v>0.22600000000000001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уровень развития способности различать и называть строительные детали</c:v>
                </c:pt>
                <c:pt idx="1">
                  <c:v>уровень развития  умения строить конструкции по заданиюназывать строительные детали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0.53600000000000003</c:v>
                </c:pt>
                <c:pt idx="1">
                  <c:v>0.51900000000000002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уровень развития способности различать и называть строительные детали</c:v>
                </c:pt>
                <c:pt idx="1">
                  <c:v>уровень развития  умения строить конструкции по заданиюназывать строительные детали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0.251</c:v>
                </c:pt>
                <c:pt idx="1">
                  <c:v>0.17200000000000001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уровень развития способности различать и называть строительные детали</c:v>
                </c:pt>
                <c:pt idx="1">
                  <c:v>уровень развития  умения строить конструкции по заданиюназывать строительные детали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 formatCode="0%">
                  <c:v>0</c:v>
                </c:pt>
                <c:pt idx="1">
                  <c:v>8.3000000000000032E-2</c:v>
                </c:pt>
              </c:numCache>
            </c:numRef>
          </c:val>
        </c:ser>
        <c:dLbls>
          <c:showVal val="1"/>
        </c:dLbls>
        <c:axId val="154220800"/>
        <c:axId val="154238976"/>
      </c:barChart>
      <c:catAx>
        <c:axId val="154220800"/>
        <c:scaling>
          <c:orientation val="minMax"/>
        </c:scaling>
        <c:axPos val="b"/>
        <c:tickLblPos val="nextTo"/>
        <c:crossAx val="154238976"/>
        <c:crosses val="autoZero"/>
        <c:auto val="1"/>
        <c:lblAlgn val="ctr"/>
        <c:lblOffset val="100"/>
      </c:catAx>
      <c:valAx>
        <c:axId val="154238976"/>
        <c:scaling>
          <c:orientation val="minMax"/>
        </c:scaling>
        <c:axPos val="l"/>
        <c:majorGridlines/>
        <c:numFmt formatCode="0.00%" sourceLinked="1"/>
        <c:tickLblPos val="nextTo"/>
        <c:crossAx val="1542208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развитие продуктивной деятельности (рисование)</c:v>
                </c:pt>
                <c:pt idx="1">
                  <c:v>развитие продуктивной деятельности (лепка)</c:v>
                </c:pt>
                <c:pt idx="2">
                  <c:v>развитие продуктивной деятельности</c:v>
                </c:pt>
                <c:pt idx="3">
                  <c:v>уровень освоения детьми сенсорных эталонов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0.22600000000000001</c:v>
                </c:pt>
                <c:pt idx="1">
                  <c:v>0.21800000000000005</c:v>
                </c:pt>
                <c:pt idx="2">
                  <c:v>0.23600000000000004</c:v>
                </c:pt>
                <c:pt idx="3">
                  <c:v>0.24800000000000005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развитие продуктивной деятельности (рисование)</c:v>
                </c:pt>
                <c:pt idx="1">
                  <c:v>развитие продуктивной деятельности (лепка)</c:v>
                </c:pt>
                <c:pt idx="2">
                  <c:v>развитие продуктивной деятельности</c:v>
                </c:pt>
                <c:pt idx="3">
                  <c:v>уровень освоения детьми сенсорных эталонов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0.54300000000000004</c:v>
                </c:pt>
                <c:pt idx="1">
                  <c:v>0.56299999999999994</c:v>
                </c:pt>
                <c:pt idx="2">
                  <c:v>0.52700000000000002</c:v>
                </c:pt>
                <c:pt idx="3">
                  <c:v>0.51600000000000001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развитие продуктивной деятельности (рисование)</c:v>
                </c:pt>
                <c:pt idx="1">
                  <c:v>развитие продуктивной деятельности (лепка)</c:v>
                </c:pt>
                <c:pt idx="2">
                  <c:v>развитие продуктивной деятельности</c:v>
                </c:pt>
                <c:pt idx="3">
                  <c:v>уровень освоения детьми сенсорных эталонов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0.23100000000000001</c:v>
                </c:pt>
                <c:pt idx="1">
                  <c:v>0.21900000000000006</c:v>
                </c:pt>
                <c:pt idx="2">
                  <c:v>0.23700000000000004</c:v>
                </c:pt>
                <c:pt idx="3">
                  <c:v>0.23600000000000004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развитие продуктивной деятельности (рисование)</c:v>
                </c:pt>
                <c:pt idx="1">
                  <c:v>развитие продуктивной деятельности (лепка)</c:v>
                </c:pt>
                <c:pt idx="2">
                  <c:v>развитие продуктивной деятельности</c:v>
                </c:pt>
                <c:pt idx="3">
                  <c:v>уровень освоения детьми сенсорных эталонов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54256128"/>
        <c:axId val="154257664"/>
      </c:barChart>
      <c:catAx>
        <c:axId val="154256128"/>
        <c:scaling>
          <c:orientation val="minMax"/>
        </c:scaling>
        <c:axPos val="b"/>
        <c:tickLblPos val="nextTo"/>
        <c:crossAx val="154257664"/>
        <c:crosses val="autoZero"/>
        <c:auto val="1"/>
        <c:lblAlgn val="ctr"/>
        <c:lblOffset val="100"/>
      </c:catAx>
      <c:valAx>
        <c:axId val="154257664"/>
        <c:scaling>
          <c:orientation val="minMax"/>
        </c:scaling>
        <c:axPos val="l"/>
        <c:majorGridlines/>
        <c:numFmt formatCode="0.00%" sourceLinked="1"/>
        <c:tickLblPos val="nextTo"/>
        <c:crossAx val="15425612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соблюдения элементарных правил поведения в детском саду</c:v>
                </c:pt>
                <c:pt idx="1">
                  <c:v>уровень сформированности элементарных правил взаимодействия с растениями и животными</c:v>
                </c:pt>
                <c:pt idx="2">
                  <c:v>уровень сформированности представлений детей о правилах дорожного движения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0.21800000000000005</c:v>
                </c:pt>
                <c:pt idx="1">
                  <c:v>0.24600000000000005</c:v>
                </c:pt>
                <c:pt idx="2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соблюдения элементарных правил поведения в детском саду</c:v>
                </c:pt>
                <c:pt idx="1">
                  <c:v>уровень сформированности элементарных правил взаимодействия с растениями и животными</c:v>
                </c:pt>
                <c:pt idx="2">
                  <c:v>уровень сформированности представлений детей о правилах дорожного движения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0.56299999999999994</c:v>
                </c:pt>
                <c:pt idx="1">
                  <c:v>0.57800000000000018</c:v>
                </c:pt>
                <c:pt idx="2">
                  <c:v>0.58399999999999996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соблюдения элементарных правил поведения в детском саду</c:v>
                </c:pt>
                <c:pt idx="1">
                  <c:v>уровень сформированности элементарных правил взаимодействия с растениями и животными</c:v>
                </c:pt>
                <c:pt idx="2">
                  <c:v>уровень сформированности представлений детей о правилах дорожного движения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0.21900000000000006</c:v>
                </c:pt>
                <c:pt idx="1">
                  <c:v>0.17600000000000005</c:v>
                </c:pt>
                <c:pt idx="2">
                  <c:v>0.18300000000000005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уровень сформированности соблюдения элементарных правил поведения в детском саду</c:v>
                </c:pt>
                <c:pt idx="1">
                  <c:v>уровень сформированности элементарных правил взаимодействия с растениями и животными</c:v>
                </c:pt>
                <c:pt idx="2">
                  <c:v>уровень сформированности представлений детей о правилах дорожного движения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54385408"/>
        <c:axId val="154485504"/>
      </c:barChart>
      <c:catAx>
        <c:axId val="154385408"/>
        <c:scaling>
          <c:orientation val="minMax"/>
        </c:scaling>
        <c:axPos val="b"/>
        <c:tickLblPos val="nextTo"/>
        <c:crossAx val="154485504"/>
        <c:crosses val="autoZero"/>
        <c:auto val="1"/>
        <c:lblAlgn val="ctr"/>
        <c:lblOffset val="100"/>
      </c:catAx>
      <c:valAx>
        <c:axId val="154485504"/>
        <c:scaling>
          <c:orientation val="minMax"/>
        </c:scaling>
        <c:axPos val="l"/>
        <c:majorGridlines/>
        <c:numFmt formatCode="0.00%" sourceLinked="1"/>
        <c:tickLblPos val="nextTo"/>
        <c:crossAx val="15438540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Татьяна</cp:lastModifiedBy>
  <cp:revision>4</cp:revision>
  <dcterms:created xsi:type="dcterms:W3CDTF">2014-01-28T18:17:00Z</dcterms:created>
  <dcterms:modified xsi:type="dcterms:W3CDTF">2014-01-29T05:01:00Z</dcterms:modified>
</cp:coreProperties>
</file>